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90D" w:rsidRPr="001A590D" w:rsidRDefault="001A590D" w:rsidP="001A590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Приложение № </w:t>
      </w:r>
      <w:r w:rsidR="0034516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6</w:t>
      </w:r>
    </w:p>
    <w:p w:rsidR="001A590D" w:rsidRPr="001A590D" w:rsidRDefault="001A590D" w:rsidP="001A590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И ЛЬГОТЫ,</w:t>
      </w:r>
    </w:p>
    <w:p w:rsidR="001A590D" w:rsidRPr="001A590D" w:rsidRDefault="001A590D" w:rsidP="001A590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предоставляемые педагогическим работникам </w:t>
      </w:r>
      <w:r w:rsidR="00CC36D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СОШ №1 </w:t>
      </w:r>
      <w:r w:rsidRPr="001A59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подготовке и проведении аттестации</w:t>
      </w:r>
    </w:p>
    <w:p w:rsidR="001A590D" w:rsidRPr="001A590D" w:rsidRDefault="001A590D" w:rsidP="001A590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90D" w:rsidRPr="001A590D" w:rsidRDefault="001A590D" w:rsidP="001A590D">
      <w:pPr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аттестуемых работников.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Педагогический работник имеет право: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proofErr w:type="gramStart"/>
      <w:r w:rsidRPr="001A590D">
        <w:rPr>
          <w:rFonts w:ascii="Times New Roman" w:eastAsia="Calibri" w:hAnsi="Times New Roman" w:cs="Times New Roman"/>
          <w:bCs/>
          <w:sz w:val="24"/>
          <w:szCs w:val="24"/>
        </w:rPr>
        <w:t>заявиться</w:t>
      </w:r>
      <w:proofErr w:type="gramEnd"/>
      <w:r w:rsidRPr="001A590D">
        <w:rPr>
          <w:rFonts w:ascii="Times New Roman" w:eastAsia="Calibri" w:hAnsi="Times New Roman" w:cs="Times New Roman"/>
          <w:bCs/>
          <w:sz w:val="24"/>
          <w:szCs w:val="24"/>
        </w:rPr>
        <w:t xml:space="preserve">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A590D">
        <w:rPr>
          <w:rFonts w:ascii="Times New Roman" w:eastAsia="Calibri" w:hAnsi="Times New Roman" w:cs="Times New Roman"/>
          <w:bCs/>
          <w:sz w:val="24"/>
          <w:szCs w:val="24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A590D">
        <w:rPr>
          <w:rFonts w:ascii="Times New Roman" w:eastAsia="Calibri" w:hAnsi="Times New Roman" w:cs="Times New Roman"/>
          <w:sz w:val="24"/>
          <w:szCs w:val="24"/>
        </w:rPr>
        <w:t xml:space="preserve">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1A590D">
        <w:rPr>
          <w:rFonts w:ascii="Times New Roman" w:eastAsia="Calibri" w:hAnsi="Times New Roman" w:cs="Times New Roman"/>
          <w:sz w:val="24"/>
          <w:szCs w:val="24"/>
        </w:rPr>
        <w:t>с даты</w:t>
      </w:r>
      <w:proofErr w:type="gramEnd"/>
      <w:r w:rsidRPr="001A590D">
        <w:rPr>
          <w:rFonts w:ascii="Times New Roman" w:eastAsia="Calibri" w:hAnsi="Times New Roman" w:cs="Times New Roman"/>
          <w:sz w:val="24"/>
          <w:szCs w:val="24"/>
        </w:rPr>
        <w:t xml:space="preserve"> предыдущей аттестации (при первичной аттестации - с даты поступления на работу;</w:t>
      </w:r>
    </w:p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A590D">
        <w:rPr>
          <w:rFonts w:ascii="Times New Roman" w:eastAsia="Calibri" w:hAnsi="Times New Roman" w:cs="Times New Roman"/>
          <w:bCs/>
          <w:sz w:val="24"/>
          <w:szCs w:val="24"/>
        </w:rPr>
        <w:t xml:space="preserve">обжаловать результаты аттестации в соответствии с законодательством Российской Федерации; </w:t>
      </w:r>
    </w:p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A590D">
        <w:rPr>
          <w:rFonts w:ascii="Times New Roman" w:eastAsia="Calibri" w:hAnsi="Times New Roman" w:cs="Times New Roman"/>
          <w:bCs/>
          <w:sz w:val="24"/>
          <w:szCs w:val="24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90D">
        <w:rPr>
          <w:rFonts w:ascii="Times New Roman" w:eastAsia="Calibri" w:hAnsi="Times New Roman" w:cs="Times New Roman"/>
          <w:sz w:val="24"/>
          <w:szCs w:val="24"/>
        </w:rPr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должности.   </w:t>
      </w:r>
    </w:p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bookmarkStart w:id="0" w:name="sub_1029"/>
      <w:proofErr w:type="gramStart"/>
      <w:r w:rsidRPr="001A590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заявиться</w:t>
      </w:r>
      <w:proofErr w:type="gramEnd"/>
      <w:r w:rsidRPr="001A590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организации, в том числе в период нахождения в отпуске по уходу за ребенком.</w:t>
      </w:r>
    </w:p>
    <w:bookmarkEnd w:id="0"/>
    <w:p w:rsidR="001A590D" w:rsidRPr="001A590D" w:rsidRDefault="001A590D" w:rsidP="001A590D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1A590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</w:t>
      </w:r>
    </w:p>
    <w:p w:rsidR="001A590D" w:rsidRPr="001A590D" w:rsidRDefault="001A590D" w:rsidP="001A590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1A590D" w:rsidRPr="001A590D" w:rsidRDefault="001A590D" w:rsidP="001A590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1A590D" w:rsidRPr="001A590D" w:rsidRDefault="001A590D" w:rsidP="001A590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A590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1A590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. Применение упрощенных форм профессиональной экспертизы при прохождении аттестации </w:t>
      </w:r>
      <w:r w:rsidRPr="001A5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целью установления соответствия уровня квалификации педагогических работников требованиям, предъявляемым к квалификационным категориям (первой или высшей)</w:t>
      </w:r>
    </w:p>
    <w:p w:rsidR="001A590D" w:rsidRPr="001A590D" w:rsidRDefault="001A590D" w:rsidP="001A590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2.1. П</w:t>
      </w:r>
      <w:r w:rsidRPr="001A590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ри прохождении педагогическими работниками аттестации </w:t>
      </w: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установления соответствия уровня их квалификации требованиям, предъявляемым к квалификационным категориям (первой или высшей) могут быть предусмотрены упрощенные формы профессиональной экспертизы (без привлечения независимых аттестационных экспертов) для следующих категорий педагогических работников, повторно аттестующихся на высшую или первую квалификационную категорию: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работники образования, имеющие государственные награды по профилю педагогической деятельности (включая почетные звания «Заслуженный учитель» и др</w:t>
      </w:r>
      <w:proofErr w:type="gramStart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очетные звания, Почетные грамоты, нагрудные знаки), независимо от года награждения;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победители, призеры, дипломанты, лауреаты международных, федеральных, республиканских, муниципальных профессиональных конкурсов по профилю деятельности аттестуемого работника («Учитель года», «Воспитатель года» и др.), проходивших в течение 5 лет перед аттестацией;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педагогические работники, подготовившие воспитанников - победителей и призеров (1-3 места) международных, всероссийских, республиканских, муниципальных предметных олимпиад, конкурсов, смотров, соревнований, проходивших в течение 5 лет перед аттестацией работника.</w:t>
      </w:r>
      <w:proofErr w:type="gramEnd"/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Упрощенные формы профессиональной экспертизы (без привлечения независимых аттестационных экспертов) применяются при аттестации педагогических работников, повторно или впервые заявляющихся на высшую либо первую квалификационную категорию: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наличии у них статуса (диплома) победителя конкурса в рамках реализации приоритетного национального проекта « Образование», гранта «Наш лучший учитель», независимо от года проведения конкурса (гранта), либо подготовивших в течение последних пяти лет двух и более призеров (1-3 места) муниципальных, республиканских, федеральных, международных (очных) предметных олимпиад (для учащихся общеобразовательных организаций) или конкурсов профессионального мастерства (для обучающихся в учреждениях профессионального образования.);</w:t>
      </w:r>
      <w:proofErr w:type="gramEnd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5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либо подготовивших в течение последних пяти лет двух и более призеров (1-3 место) муниципальных, республиканских, федеральных, международных (очных) конкурсов (для воспитанников и педагогов  дошкольных образовательных организаций, организаций дополнительного образования);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период, предшествующий аттестации. </w:t>
      </w: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1A5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Льготы по установлению уровня оплаты труда работника</w:t>
      </w: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 взаимосвязи с имеющейся квалификационной категорией </w:t>
      </w: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proofErr w:type="gramStart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отраслевым Соглашением на 2015-2017гг., заключенным между Общероссийским профсоюзом образования и Министерством образования и науки Российской Федерации, квалификационные категории, присвоенные педагогическим  работникам в  соответствии с Порядком аттестации педагогических работников, утвержденным  приказом Министерства образования и науки Российской Федерации от 7 апреля 2014 г. № 276 (далее – Порядок), учитываются в течение срока их действия в следующих случаях: </w:t>
      </w:r>
      <w:proofErr w:type="gramEnd"/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возобновлении работы в должности, по которой присвоена категория, независимо от перерывов в работе;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  <w:proofErr w:type="gramEnd"/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установлении уровня оплаты труда на должностях, по которым </w:t>
      </w:r>
      <w:proofErr w:type="spellStart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применяетсянаименование</w:t>
      </w:r>
      <w:proofErr w:type="spellEnd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«старший» (старший воспитатель – воспитатель,  старший педагог дополнительного образования - педагог дополнительного образования,  старший методист – методист,  старший инструктор-методис</w:t>
      </w:r>
      <w:proofErr w:type="gramStart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88"/>
        <w:gridCol w:w="5872"/>
      </w:tblGrid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Должность, по которой установлена квалификационная категория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Должность, по которой может учитываться категория, установленная по должности, указанной в графе № 1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Учитель, преподаватель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 xml:space="preserve">Воспитатель (независимо от места работы), </w:t>
            </w: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 xml:space="preserve">социальный педагог, педагог–организатор, педагог дополнительного образования (при совпадении профиля кружка, направления дополнительной работы профилю основной работы), учитель, преподаватель, ведущий занятия по профильным темам из курса основного предмета, (например, </w:t>
            </w:r>
            <w:proofErr w:type="spell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валеология</w:t>
            </w:r>
            <w:proofErr w:type="spell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как часть курса биологии, или профильные темы по медицинской подготовке из курса «Основы безопасности жизнедеятельности».)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Преподаватель – организатор основ безопасности жизнедеятельности, допризывной подготовки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Учитель, преподаватель, ведущий занятия с обучающимися по курсу «Основы безопасности жизнедеятельности», «Допризывной подготовка» сверх учебной нагрузки, входящей в основные должностные </w:t>
            </w:r>
            <w:proofErr w:type="spell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обязанности</w:t>
            </w:r>
            <w:proofErr w:type="gram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;у</w:t>
            </w:r>
            <w:proofErr w:type="gram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читель</w:t>
            </w:r>
            <w:proofErr w:type="spell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, преподаватель физкультуры (физического воспитания), руководитель физического воспитания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Учитель, преподаватель, ведущий занятия с обучающимися по курсу «Основы безопасности жизнедеятельности», «Допризывной подготовка» сверх учебной нагрузки, входящей в основные должностные </w:t>
            </w:r>
            <w:proofErr w:type="spell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обязанности</w:t>
            </w:r>
            <w:proofErr w:type="gram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;у</w:t>
            </w:r>
            <w:proofErr w:type="gram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чи</w:t>
            </w:r>
            <w:r w:rsidR="00422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тель</w:t>
            </w:r>
            <w:proofErr w:type="spellEnd"/>
            <w:r w:rsidR="00422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, преподаватель физкультуры(</w:t>
            </w:r>
            <w:proofErr w:type="spellStart"/>
            <w:r w:rsidR="00422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физического</w:t>
            </w: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воспитания</w:t>
            </w:r>
            <w:proofErr w:type="spell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), руководитель физического воспитания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Преподаватель – организатор основ безопасности жизнедеятельности, допризывной подготовки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Руководитель физического воспитания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Учитель, преподаватель физкультуры (физического воспитания), инструктор по физкультуре; учитель, преподаватель, ведущий  занятия из курса «Основы безопасности жизнедеятельности» (ОБЖ)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Мастер производственного обучения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 трудового обучения (технологии)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Мастер производственного обучения, инструктор по труду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 - дефектолог, учитель - логопед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Учитель, осуществляющий образовательную деятельность в общеобразовательных </w:t>
            </w:r>
            <w:proofErr w:type="spell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организацияхспециальном</w:t>
            </w:r>
            <w:proofErr w:type="spell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либо в начальных классах)</w:t>
            </w:r>
            <w:proofErr w:type="gram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;в</w:t>
            </w:r>
            <w:proofErr w:type="gram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оспитатель, педагог дополнительного образования (при совпадении профиля кружка, направления дополнительной работы  с профилем работы по основной должности) 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Учитель музыки общеобразовательного учреждения, преподаватель учреждения  среднего профессионального образования музыкального профиля 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Преподаватель детской музыкальной школы (школы искусств, учреждений культуры), музыкальный руководитель, концертмейстер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Преподаватель детской музыкальной художественной школы, школы искусств, учреждений культуры, музыкальный руководитель, </w:t>
            </w: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концертмейстер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Учитель музыки общеобразовательного учреждения, преподаватель  музыкальных дисциплин среднего профессионального образования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Старший тренер-преподаватель, тренер-преподаватель, в т.ч. ДЮСШ, СДЮШОР, ДЮКПФ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тренер-преподаватель, тренер-преподаватель, в т.ч. ДЮСШ, СДЮШОР, ДЮКПФ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Преподаватель профессиональной образовательной организации 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 того же предмета в общеобразовательной организации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 общеобразовательной организации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Преподаватель того же предмета в профессиональной образовательной организации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педагог дополнительного образования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педагог дополнительного образования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Методист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методист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методист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Методист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Инструктор-методист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инструктор-методист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инструктор-методист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Инструктор-методист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Тренер-преподаватель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Старший тренер-преподаватель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Старший </w:t>
            </w:r>
          </w:p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тренер-преподаватель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Тренер-преподаватель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Учитель-дефектолог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 специального (коррекционного) образовательного учреждения для обучающихся, воспитанников с ограниченными возможностями здоровья, независимо от преподаваемого предмета.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учитель музыки общеобразовательного учреждения, музыкальный руководитель, педагог дополнительного образования (при совпадении профиля кружка, направления дополнительной работы с профилем основной работы)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</w:t>
            </w:r>
            <w:proofErr w:type="gramStart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при совпадении профиля кружка, направления дополнительной работы с профилем основной работы)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Концертмейстер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Библиотекарь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1A590D" w:rsidRPr="001A590D" w:rsidTr="0042203A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Педагог-библиотекарь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90D" w:rsidRPr="001A590D" w:rsidRDefault="001A590D" w:rsidP="002B3F1A">
            <w:pPr>
              <w:tabs>
                <w:tab w:val="num" w:pos="2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1A59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Библиотекарь</w:t>
            </w:r>
          </w:p>
        </w:tc>
      </w:tr>
    </w:tbl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установление квалификационной категории, на основании письменного заявления.</w:t>
      </w:r>
    </w:p>
    <w:p w:rsidR="001A590D" w:rsidRPr="001A590D" w:rsidRDefault="001A590D" w:rsidP="001A590D">
      <w:pPr>
        <w:tabs>
          <w:tab w:val="num" w:pos="2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Уровень оплаты труда педагогического работника, установленный ему по ранее имевшейся квалификационной категории,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в период нахождения педагогического работника в отпуске по беременности и родам и уходу за ребенком до достижения им трех лет, </w:t>
      </w:r>
      <w:r w:rsidRPr="001A5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либо срок ее действия заканчивается в текущем году;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период длительной потери трудоспособности (2 месяца и более) в связи с тяжелым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трудоспособности;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период, когда </w:t>
      </w:r>
      <w:proofErr w:type="gramStart"/>
      <w:r w:rsidRPr="001A5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 пенсионного возраста, имеющий первую или высшую квалификационную категорию уведомил</w:t>
      </w:r>
      <w:proofErr w:type="gramEnd"/>
      <w:r w:rsidRPr="001A5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письменно работодателя об увольнении по собственному желанию по окончании текущего учебного года. Данная льгота однократная.</w:t>
      </w:r>
    </w:p>
    <w:p w:rsidR="001A590D" w:rsidRPr="001A590D" w:rsidRDefault="001A590D" w:rsidP="001A59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5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p w:rsidR="001A590D" w:rsidRPr="001A590D" w:rsidRDefault="001A590D" w:rsidP="001A59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590D" w:rsidRPr="001A590D" w:rsidRDefault="001A590D" w:rsidP="001A59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1A59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Pr="001A59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категории.</w:t>
      </w:r>
      <w:proofErr w:type="gramEnd"/>
    </w:p>
    <w:p w:rsidR="00F11BB4" w:rsidRPr="00CB178D" w:rsidRDefault="00F11BB4" w:rsidP="00CB178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sectPr w:rsidR="00F11BB4" w:rsidRPr="00CB178D" w:rsidSect="00CB178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B322B"/>
    <w:multiLevelType w:val="hybridMultilevel"/>
    <w:tmpl w:val="AD40F8A2"/>
    <w:lvl w:ilvl="0" w:tplc="FFFFFFFF">
      <w:start w:val="1"/>
      <w:numFmt w:val="upperRoman"/>
      <w:lvlText w:val="%1."/>
      <w:lvlJc w:val="left"/>
      <w:pPr>
        <w:ind w:left="1788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203A4B"/>
    <w:multiLevelType w:val="hybridMultilevel"/>
    <w:tmpl w:val="185CFFAC"/>
    <w:lvl w:ilvl="0" w:tplc="E9F879EA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A590D"/>
    <w:rsid w:val="001A590D"/>
    <w:rsid w:val="0034516C"/>
    <w:rsid w:val="0042203A"/>
    <w:rsid w:val="007D28BD"/>
    <w:rsid w:val="00CB178D"/>
    <w:rsid w:val="00CC36D7"/>
    <w:rsid w:val="00F11BB4"/>
    <w:rsid w:val="00F96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90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1960</Words>
  <Characters>11177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2021-05-19T11:57:00Z</dcterms:created>
  <dcterms:modified xsi:type="dcterms:W3CDTF">2021-05-25T18:33:00Z</dcterms:modified>
</cp:coreProperties>
</file>